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A2F5" w14:textId="77777777" w:rsidR="00B831E1" w:rsidRDefault="00B831E1" w:rsidP="00B831E1">
      <w:pPr>
        <w:pStyle w:val="metin"/>
        <w:spacing w:before="0" w:beforeAutospacing="0" w:after="0" w:afterAutospacing="0" w:line="240" w:lineRule="atLeast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 xml:space="preserve">Genel Kurula Katılmaya ve Oy Vermeye İlişkin </w:t>
      </w:r>
      <w:proofErr w:type="spellStart"/>
      <w:r>
        <w:rPr>
          <w:b/>
          <w:bCs/>
          <w:color w:val="000000"/>
          <w:sz w:val="18"/>
          <w:szCs w:val="18"/>
        </w:rPr>
        <w:t>Anasözleşme</w:t>
      </w:r>
      <w:proofErr w:type="spellEnd"/>
      <w:r>
        <w:rPr>
          <w:b/>
          <w:bCs/>
          <w:color w:val="000000"/>
          <w:sz w:val="18"/>
          <w:szCs w:val="18"/>
        </w:rPr>
        <w:t xml:space="preserve"> Hükmü Örneği</w:t>
      </w:r>
    </w:p>
    <w:p w14:paraId="13365BEF" w14:textId="77777777" w:rsidR="00B831E1" w:rsidRDefault="00B831E1" w:rsidP="00B831E1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 </w:t>
      </w:r>
    </w:p>
    <w:p w14:paraId="2771ABE1" w14:textId="77777777" w:rsidR="00B831E1" w:rsidRDefault="00B831E1" w:rsidP="00B831E1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Genel kurul toplantısına elektronik ortamda katılım</w:t>
      </w:r>
    </w:p>
    <w:p w14:paraId="4EDB983A" w14:textId="77777777" w:rsidR="00B831E1" w:rsidRDefault="00B831E1" w:rsidP="00B831E1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Kooperatifin genel kurul toplantılarına katılma hakkı bulunan ortakları bu toplantılara, </w:t>
      </w:r>
      <w:r>
        <w:rPr>
          <w:rStyle w:val="grame"/>
          <w:color w:val="000000"/>
          <w:sz w:val="18"/>
          <w:szCs w:val="18"/>
        </w:rPr>
        <w:t>24/4/1969</w:t>
      </w:r>
      <w:r>
        <w:rPr>
          <w:color w:val="000000"/>
          <w:sz w:val="18"/>
          <w:szCs w:val="18"/>
        </w:rPr>
        <w:t xml:space="preserve"> tarihli ve 1163 sayılı </w:t>
      </w:r>
      <w:proofErr w:type="gramStart"/>
      <w:r>
        <w:rPr>
          <w:color w:val="000000"/>
          <w:sz w:val="18"/>
          <w:szCs w:val="18"/>
        </w:rPr>
        <w:t>Kooperatifler Kanununun</w:t>
      </w:r>
      <w:proofErr w:type="gramEnd"/>
      <w:r>
        <w:rPr>
          <w:color w:val="000000"/>
          <w:sz w:val="18"/>
          <w:szCs w:val="18"/>
        </w:rPr>
        <w:t xml:space="preserve"> 45 inci maddesinin yedinci fıkrası uyarınca elektronik ortamda da katılabilir. Yönetim kurulu tarafından karar alınması veya genel kurul tarihinden 20 gün önce 4’ten az olmamak üzere ortakların en az 1/10’unun yazılı olarak talep etmesi halinde genel kurul toplantısı elektronik ortamda yapılır. Kooperatif, </w:t>
      </w:r>
      <w:r>
        <w:rPr>
          <w:rStyle w:val="grame"/>
          <w:color w:val="000000"/>
          <w:sz w:val="18"/>
          <w:szCs w:val="18"/>
        </w:rPr>
        <w:t>14/1/2022</w:t>
      </w:r>
      <w:r>
        <w:rPr>
          <w:color w:val="000000"/>
          <w:sz w:val="18"/>
          <w:szCs w:val="18"/>
        </w:rPr>
        <w:t xml:space="preserve"> tarihli ve 31719 sayılı Resmî </w:t>
      </w:r>
      <w:proofErr w:type="spellStart"/>
      <w:r>
        <w:rPr>
          <w:color w:val="000000"/>
          <w:sz w:val="18"/>
          <w:szCs w:val="18"/>
        </w:rPr>
        <w:t>Gazete’de</w:t>
      </w:r>
      <w:proofErr w:type="spellEnd"/>
      <w:r>
        <w:rPr>
          <w:color w:val="000000"/>
          <w:sz w:val="18"/>
          <w:szCs w:val="18"/>
        </w:rPr>
        <w:t xml:space="preserve"> yayımlanan Kooperatiflerde Elektronik Ortamda Yapılacak Genel Kurullara İlişkin Yönetmelik hükümleri uyarınca ortaklarının genel kurul toplantılarına elektronik ortamda katılmalarına, görüş açıklamalarına, öneride bulunmalarına ve oy kullanmalarına </w:t>
      </w:r>
      <w:proofErr w:type="gramStart"/>
      <w:r>
        <w:rPr>
          <w:color w:val="000000"/>
          <w:sz w:val="18"/>
          <w:szCs w:val="18"/>
        </w:rPr>
        <w:t>imkan</w:t>
      </w:r>
      <w:proofErr w:type="gramEnd"/>
      <w:r>
        <w:rPr>
          <w:color w:val="000000"/>
          <w:sz w:val="18"/>
          <w:szCs w:val="18"/>
        </w:rPr>
        <w:t xml:space="preserve"> tanıyacak elektronik genel kurul sistemini kurabileceği gibi bu amaç için oluşturulmuş sistemlerden de hizmet satın alabilir. Yapılacak tüm genel kurul toplantılarında </w:t>
      </w:r>
      <w:proofErr w:type="spellStart"/>
      <w:r>
        <w:rPr>
          <w:color w:val="000000"/>
          <w:sz w:val="18"/>
          <w:szCs w:val="18"/>
        </w:rPr>
        <w:t>anasözleşmenin</w:t>
      </w:r>
      <w:proofErr w:type="spellEnd"/>
      <w:r>
        <w:rPr>
          <w:color w:val="000000"/>
          <w:sz w:val="18"/>
          <w:szCs w:val="18"/>
        </w:rPr>
        <w:t xml:space="preserve"> bu hükmü uyarınca, kurulmuş olan sistem üzerinden ortakların ve temsilcilerinin, anılan Yönetmelik hükümlerinde belirtilen haklarını kullanabilmesi sağlanır.</w:t>
      </w:r>
    </w:p>
    <w:p w14:paraId="02AC03C5" w14:textId="77777777" w:rsidR="00832BC3" w:rsidRDefault="00832BC3"/>
    <w:sectPr w:rsidR="0083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E1"/>
    <w:rsid w:val="00832BC3"/>
    <w:rsid w:val="00B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A13"/>
  <w15:chartTrackingRefBased/>
  <w15:docId w15:val="{6AEA0AF3-B0C2-4B09-AF20-5D7CCFA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B8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B8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kenan</cp:lastModifiedBy>
  <cp:revision>1</cp:revision>
  <cp:lastPrinted>2022-01-14T08:11:00Z</cp:lastPrinted>
  <dcterms:created xsi:type="dcterms:W3CDTF">2022-01-14T08:10:00Z</dcterms:created>
  <dcterms:modified xsi:type="dcterms:W3CDTF">2022-01-14T08:12:00Z</dcterms:modified>
</cp:coreProperties>
</file>